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8E84B" w14:textId="6D1025AE" w:rsidR="004959F2" w:rsidRPr="00E82B5E" w:rsidRDefault="00E6359C" w:rsidP="00E6359C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82B5E">
        <w:rPr>
          <w:rFonts w:ascii="Times New Roman" w:hAnsi="Times New Roman" w:cs="Times New Roman"/>
          <w:b/>
          <w:bCs/>
          <w:sz w:val="24"/>
          <w:szCs w:val="24"/>
        </w:rPr>
        <w:t>11 клас</w:t>
      </w:r>
    </w:p>
    <w:p w14:paraId="1F827308" w14:textId="48D463E6" w:rsidR="00E6359C" w:rsidRPr="00E82B5E" w:rsidRDefault="00E6359C" w:rsidP="00B74255">
      <w:pPr>
        <w:jc w:val="both"/>
        <w:rPr>
          <w:rFonts w:ascii="Times New Roman" w:hAnsi="Times New Roman" w:cs="Times New Roman"/>
          <w:sz w:val="24"/>
          <w:szCs w:val="24"/>
        </w:rPr>
      </w:pPr>
      <w:r w:rsidRPr="00E82B5E">
        <w:rPr>
          <w:rFonts w:ascii="Times New Roman" w:hAnsi="Times New Roman" w:cs="Times New Roman"/>
          <w:b/>
          <w:bCs/>
          <w:sz w:val="24"/>
          <w:szCs w:val="24"/>
        </w:rPr>
        <w:t xml:space="preserve">Урок 4. Явище періодичної зміни властивостей елементів і їхніх </w:t>
      </w:r>
      <w:proofErr w:type="spellStart"/>
      <w:r w:rsidRPr="00E82B5E">
        <w:rPr>
          <w:rFonts w:ascii="Times New Roman" w:hAnsi="Times New Roman" w:cs="Times New Roman"/>
          <w:b/>
          <w:bCs/>
          <w:sz w:val="24"/>
          <w:szCs w:val="24"/>
        </w:rPr>
        <w:t>сполук</w:t>
      </w:r>
      <w:proofErr w:type="spellEnd"/>
      <w:r w:rsidRPr="00E82B5E">
        <w:rPr>
          <w:rFonts w:ascii="Times New Roman" w:hAnsi="Times New Roman" w:cs="Times New Roman"/>
          <w:b/>
          <w:bCs/>
          <w:sz w:val="24"/>
          <w:szCs w:val="24"/>
        </w:rPr>
        <w:t xml:space="preserve"> на основі уявлень про електронну будову атомів.</w:t>
      </w:r>
    </w:p>
    <w:p w14:paraId="17094ACB" w14:textId="5A871839" w:rsidR="00E6359C" w:rsidRPr="00E82B5E" w:rsidRDefault="00E6359C" w:rsidP="00B7425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B931AE" w14:textId="102134C3" w:rsidR="00E6359C" w:rsidRPr="00E82B5E" w:rsidRDefault="00E6359C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2B5E">
        <w:rPr>
          <w:rFonts w:ascii="Times New Roman" w:hAnsi="Times New Roman" w:cs="Times New Roman"/>
          <w:sz w:val="24"/>
          <w:szCs w:val="24"/>
        </w:rPr>
        <w:t>Добрий день. Сьогодні ми ознайомимось зі структурою Періодичної системи хімічних елементів Д. І. Менделєєва, розглянемо довгу й коротку формою періодичної системи хімічних елементів. Сформуємо висновок про періодичну зміну властивостей хімічних елементів, виходячи з їх положення в періодичній системі</w:t>
      </w:r>
      <w:r w:rsidR="00740390" w:rsidRPr="00E82B5E">
        <w:rPr>
          <w:rFonts w:ascii="Times New Roman" w:hAnsi="Times New Roman" w:cs="Times New Roman"/>
          <w:sz w:val="24"/>
          <w:szCs w:val="24"/>
        </w:rPr>
        <w:t xml:space="preserve"> на основі уявлень про електронну будову атомів.</w:t>
      </w:r>
    </w:p>
    <w:p w14:paraId="64F1E0DF" w14:textId="2E4CC885" w:rsidR="00740390" w:rsidRPr="00E82B5E" w:rsidRDefault="00740390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DDB9C44" w14:textId="77777777" w:rsidR="00740390" w:rsidRPr="00E82B5E" w:rsidRDefault="00740390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2B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Трохи історії.</w:t>
      </w:r>
      <w:r w:rsidRPr="00E82B5E">
        <w:rPr>
          <w:rFonts w:ascii="Times New Roman" w:hAnsi="Times New Roman" w:cs="Times New Roman"/>
          <w:sz w:val="24"/>
          <w:szCs w:val="24"/>
        </w:rPr>
        <w:t xml:space="preserve"> Пошуки основ для класифікації хімічних елементів почалися доволі давно. На момент відкриття періодичного закону Д. І. Менделєєвим (1834-1907) і створення першого варіанта періодичної системи — 1 березня 1869 р. — було відомо більше 60 властивостей елементів, з урахуванням яких було створено безліч класифікацій. При створенні своєї Д. І. Менделєєв (як і його попередники) долав певні труднощі:</w:t>
      </w:r>
    </w:p>
    <w:p w14:paraId="0D06931B" w14:textId="77777777" w:rsidR="00740390" w:rsidRPr="00E82B5E" w:rsidRDefault="00740390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2B5E">
        <w:rPr>
          <w:rFonts w:ascii="Times New Roman" w:hAnsi="Times New Roman" w:cs="Times New Roman"/>
          <w:sz w:val="24"/>
          <w:szCs w:val="24"/>
        </w:rPr>
        <w:t>• було відкрито не всі хімічні елементи (лише 63);</w:t>
      </w:r>
    </w:p>
    <w:p w14:paraId="50462157" w14:textId="77777777" w:rsidR="00740390" w:rsidRPr="00E82B5E" w:rsidRDefault="00740390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2B5E">
        <w:rPr>
          <w:rFonts w:ascii="Times New Roman" w:hAnsi="Times New Roman" w:cs="Times New Roman"/>
          <w:sz w:val="24"/>
          <w:szCs w:val="24"/>
        </w:rPr>
        <w:t>• для багатьох елементів значення атомних мас були визначені неправильно;</w:t>
      </w:r>
    </w:p>
    <w:p w14:paraId="2D79D8BA" w14:textId="77777777" w:rsidR="00740390" w:rsidRPr="00E82B5E" w:rsidRDefault="00740390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2B5E">
        <w:rPr>
          <w:rFonts w:ascii="Times New Roman" w:hAnsi="Times New Roman" w:cs="Times New Roman"/>
          <w:sz w:val="24"/>
          <w:szCs w:val="24"/>
        </w:rPr>
        <w:t>• деякі хімічні елементи та їхні сполуки були недостатньо вивчені.</w:t>
      </w:r>
    </w:p>
    <w:p w14:paraId="565B8B2E" w14:textId="77777777" w:rsidR="00740390" w:rsidRPr="00E82B5E" w:rsidRDefault="00740390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2B5E">
        <w:rPr>
          <w:rFonts w:ascii="Times New Roman" w:hAnsi="Times New Roman" w:cs="Times New Roman"/>
          <w:sz w:val="24"/>
          <w:szCs w:val="24"/>
        </w:rPr>
        <w:t xml:space="preserve">У процесі розвитку науки, зокрема ядерної фізики, зазнало певних змін вчення про будову атома, що розкрило фізичний зміст періодичного закону. Було з’ясовано, що основною характеристикою елемента є не його атомна маса, а заряд ядра (і, відповідно, електронної оболонки). </w:t>
      </w:r>
    </w:p>
    <w:p w14:paraId="52B5534F" w14:textId="031F7AF9" w:rsidR="00740390" w:rsidRPr="00E82B5E" w:rsidRDefault="00740390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82B5E">
        <w:rPr>
          <w:rFonts w:ascii="Times New Roman" w:hAnsi="Times New Roman" w:cs="Times New Roman"/>
          <w:sz w:val="24"/>
          <w:szCs w:val="24"/>
        </w:rPr>
        <w:t xml:space="preserve">Отже, періодична система є </w:t>
      </w:r>
      <w:r w:rsidRPr="00E82B5E">
        <w:rPr>
          <w:rFonts w:ascii="Times New Roman" w:hAnsi="Times New Roman" w:cs="Times New Roman"/>
          <w:sz w:val="24"/>
          <w:szCs w:val="24"/>
          <w:u w:val="single"/>
        </w:rPr>
        <w:t>класифікацією хімічних елементів</w:t>
      </w:r>
      <w:r w:rsidRPr="00E82B5E">
        <w:rPr>
          <w:rFonts w:ascii="Times New Roman" w:hAnsi="Times New Roman" w:cs="Times New Roman"/>
          <w:sz w:val="24"/>
          <w:szCs w:val="24"/>
        </w:rPr>
        <w:t xml:space="preserve"> за </w:t>
      </w:r>
      <w:r w:rsidRPr="00E82B5E">
        <w:rPr>
          <w:rFonts w:ascii="Times New Roman" w:hAnsi="Times New Roman" w:cs="Times New Roman"/>
          <w:i/>
          <w:iCs/>
          <w:sz w:val="24"/>
          <w:szCs w:val="24"/>
        </w:rPr>
        <w:t>електронною структурою їхніх атомів</w:t>
      </w:r>
      <w:r w:rsidRPr="00E82B5E">
        <w:rPr>
          <w:rFonts w:ascii="Times New Roman" w:hAnsi="Times New Roman" w:cs="Times New Roman"/>
          <w:sz w:val="24"/>
          <w:szCs w:val="24"/>
        </w:rPr>
        <w:t xml:space="preserve">. У зв’язку з цим виникла необхідність змінити формулювання періодичного закону, який сьогодні звучить так: </w:t>
      </w:r>
      <w:r w:rsidRPr="00E82B5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властивості хімічних елементів, а тому й властивості утворених ними простих і складних речовин, перебувають у періодичній залежності від величини заряду </w:t>
      </w:r>
      <w:proofErr w:type="spellStart"/>
      <w:r w:rsidRPr="00E82B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ядер</w:t>
      </w:r>
      <w:proofErr w:type="spellEnd"/>
      <w:r w:rsidRPr="00E82B5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їхніх атомів.</w:t>
      </w:r>
    </w:p>
    <w:p w14:paraId="07A2E739" w14:textId="70A39407" w:rsidR="00512EDA" w:rsidRPr="00E82B5E" w:rsidRDefault="00512EDA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2B5E">
        <w:rPr>
          <w:rFonts w:ascii="Times New Roman" w:hAnsi="Times New Roman" w:cs="Times New Roman"/>
          <w:sz w:val="24"/>
          <w:szCs w:val="24"/>
        </w:rPr>
        <w:t>Графічним зображенням періодичного закону є періодична таблиця хімічних елементів.</w:t>
      </w:r>
    </w:p>
    <w:p w14:paraId="34A3DF37" w14:textId="59B91148" w:rsidR="00512EDA" w:rsidRDefault="00B74255" w:rsidP="007403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0FE3C93" wp14:editId="53D9AFFB">
            <wp:simplePos x="0" y="0"/>
            <wp:positionH relativeFrom="column">
              <wp:posOffset>739775</wp:posOffset>
            </wp:positionH>
            <wp:positionV relativeFrom="page">
              <wp:posOffset>6088380</wp:posOffset>
            </wp:positionV>
            <wp:extent cx="4345305" cy="27736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" t="15146" r="20373" b="25250"/>
                    <a:stretch/>
                  </pic:blipFill>
                  <pic:spPr bwMode="auto">
                    <a:xfrm>
                      <a:off x="0" y="0"/>
                      <a:ext cx="434530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61E6B" w14:textId="080F9AFA" w:rsidR="00512EDA" w:rsidRDefault="00512EDA" w:rsidP="007403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C20DDD9" w14:textId="001A8EE9" w:rsidR="00512EDA" w:rsidRDefault="00512EDA" w:rsidP="007403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4B70A33" w14:textId="0DA37654" w:rsidR="00512EDA" w:rsidRDefault="00512EDA" w:rsidP="007403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1538F6" w14:textId="7F82A25B" w:rsidR="00512EDA" w:rsidRDefault="00512EDA" w:rsidP="007403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8FB0033" w14:textId="0776A172" w:rsidR="00512EDA" w:rsidRDefault="00512EDA" w:rsidP="007403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1C8DD2" w14:textId="25191BD3" w:rsidR="00512EDA" w:rsidRDefault="00512EDA" w:rsidP="007403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1E63F9D" w14:textId="1CFA533E" w:rsidR="00512EDA" w:rsidRDefault="00512EDA" w:rsidP="007403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42C6F7F" w14:textId="77777777" w:rsidR="005E6C61" w:rsidRDefault="005E6C61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73A9EE" w14:textId="77777777" w:rsidR="005E6C61" w:rsidRDefault="005E6C61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5FB5192" w14:textId="77777777" w:rsidR="005E6C61" w:rsidRDefault="005E6C61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9E0FBEA" w14:textId="77777777" w:rsidR="005E6C61" w:rsidRDefault="005E6C61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3C79F3C" w14:textId="77777777" w:rsidR="005E6C61" w:rsidRDefault="005E6C61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8DDF3BB" w14:textId="77777777" w:rsidR="005E6C61" w:rsidRDefault="005E6C61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BCDB452" w14:textId="77777777" w:rsidR="005E6C61" w:rsidRDefault="005E6C61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09F120B" w14:textId="77777777" w:rsidR="005E6C61" w:rsidRDefault="005E6C61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B81B5D" w14:textId="1D8BA0A8" w:rsidR="00512EDA" w:rsidRPr="00E82B5E" w:rsidRDefault="00512EDA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2B5E">
        <w:rPr>
          <w:rFonts w:ascii="Times New Roman" w:hAnsi="Times New Roman" w:cs="Times New Roman"/>
          <w:sz w:val="24"/>
          <w:szCs w:val="24"/>
        </w:rPr>
        <w:t>Короткий варіант</w:t>
      </w:r>
      <w:r w:rsidR="00B74255">
        <w:rPr>
          <w:rFonts w:ascii="Times New Roman" w:hAnsi="Times New Roman" w:cs="Times New Roman"/>
          <w:sz w:val="24"/>
          <w:szCs w:val="24"/>
        </w:rPr>
        <w:t xml:space="preserve"> </w:t>
      </w:r>
      <w:r w:rsidRPr="00E82B5E">
        <w:rPr>
          <w:rFonts w:ascii="Times New Roman" w:hAnsi="Times New Roman" w:cs="Times New Roman"/>
          <w:sz w:val="24"/>
          <w:szCs w:val="24"/>
        </w:rPr>
        <w:t xml:space="preserve"> використовують і досі, оскільки він компактніший, зручніший і несе більше інформації. Кожний елемент розміщено в певній комірці періодичної системи, у якій подані такі дані:</w:t>
      </w:r>
    </w:p>
    <w:p w14:paraId="10106004" w14:textId="7FBFB2F6" w:rsidR="00512EDA" w:rsidRDefault="00B74255" w:rsidP="007403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CF9ED45" wp14:editId="552D3076">
            <wp:simplePos x="0" y="0"/>
            <wp:positionH relativeFrom="column">
              <wp:posOffset>1464310</wp:posOffset>
            </wp:positionH>
            <wp:positionV relativeFrom="page">
              <wp:posOffset>495300</wp:posOffset>
            </wp:positionV>
            <wp:extent cx="2659380" cy="1374775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7C7C3" w14:textId="2408C6CF" w:rsidR="00512EDA" w:rsidRPr="00512EDA" w:rsidRDefault="00512EDA" w:rsidP="007403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3275C21" w14:textId="0B9600A7" w:rsidR="00512EDA" w:rsidRPr="00512EDA" w:rsidRDefault="00512EDA" w:rsidP="007403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643F7F7" w14:textId="2E53AD2D" w:rsidR="00E6359C" w:rsidRDefault="00E6359C" w:rsidP="00E6359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7825EB" w14:textId="08A7571A" w:rsidR="00512EDA" w:rsidRDefault="00512EDA" w:rsidP="00E6359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C98BB4" w14:textId="2F1AE39C" w:rsidR="00512EDA" w:rsidRDefault="00512EDA" w:rsidP="00E6359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98353D" w14:textId="767821D6" w:rsidR="00512EDA" w:rsidRPr="00E82B5E" w:rsidRDefault="00512EDA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2B5E">
        <w:rPr>
          <w:rFonts w:ascii="Times New Roman" w:hAnsi="Times New Roman" w:cs="Times New Roman"/>
          <w:sz w:val="24"/>
          <w:szCs w:val="24"/>
        </w:rPr>
        <w:t xml:space="preserve">Основними складовими періодичної системи є </w:t>
      </w:r>
      <w:r w:rsidRPr="00E82B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періоди</w:t>
      </w:r>
      <w:r w:rsidRPr="00E82B5E">
        <w:rPr>
          <w:rFonts w:ascii="Times New Roman" w:hAnsi="Times New Roman" w:cs="Times New Roman"/>
          <w:sz w:val="24"/>
          <w:szCs w:val="24"/>
        </w:rPr>
        <w:t xml:space="preserve"> і </w:t>
      </w:r>
      <w:r w:rsidRPr="00E82B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групи</w:t>
      </w:r>
      <w:r w:rsidRPr="00E82B5E">
        <w:rPr>
          <w:rFonts w:ascii="Times New Roman" w:hAnsi="Times New Roman" w:cs="Times New Roman"/>
          <w:sz w:val="24"/>
          <w:szCs w:val="24"/>
        </w:rPr>
        <w:t>.</w:t>
      </w:r>
    </w:p>
    <w:p w14:paraId="2C68736A" w14:textId="53F1F1A2" w:rsidR="00FD687E" w:rsidRPr="00E82B5E" w:rsidRDefault="00FD687E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2B5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Період</w:t>
      </w:r>
      <w:r w:rsidRPr="00E82B5E">
        <w:rPr>
          <w:rFonts w:ascii="Times New Roman" w:hAnsi="Times New Roman" w:cs="Times New Roman"/>
          <w:sz w:val="24"/>
          <w:szCs w:val="24"/>
        </w:rPr>
        <w:t xml:space="preserve"> — це горизонтальний фрагмент таблиці хімічних елементів, що починається лужним металічним елементом (крім першого) і закінчується інертним елементом. </w:t>
      </w:r>
    </w:p>
    <w:p w14:paraId="6E02BF20" w14:textId="4495A043" w:rsidR="00FD687E" w:rsidRPr="00E82B5E" w:rsidRDefault="00FD687E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2B5E">
        <w:rPr>
          <w:rFonts w:ascii="Times New Roman" w:hAnsi="Times New Roman" w:cs="Times New Roman"/>
          <w:sz w:val="24"/>
          <w:szCs w:val="24"/>
        </w:rPr>
        <w:t>Номер періоду, в якому розміщений елемент, вказує на кількість енергетичних рівнів у його атомі. Отже, можна сформулювати осучаснене його визначення: період — це послідовність елементів, атоми яких мають однакову кількість енергетичних рівнів.</w:t>
      </w:r>
    </w:p>
    <w:p w14:paraId="5F52FD68" w14:textId="77777777" w:rsidR="00FD687E" w:rsidRPr="00E82B5E" w:rsidRDefault="00FD687E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2B5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Група</w:t>
      </w:r>
      <w:r w:rsidRPr="00E82B5E">
        <w:rPr>
          <w:rFonts w:ascii="Times New Roman" w:hAnsi="Times New Roman" w:cs="Times New Roman"/>
          <w:sz w:val="24"/>
          <w:szCs w:val="24"/>
        </w:rPr>
        <w:t xml:space="preserve"> — це вертикальний стовпчик періодичної таблиці, у якому розміщені елементи з однотипною електронною будовою в послідовності збільшення заряду ядра.</w:t>
      </w:r>
    </w:p>
    <w:p w14:paraId="176FD79B" w14:textId="7E7694C0" w:rsidR="00FD687E" w:rsidRPr="00E82B5E" w:rsidRDefault="00FD687E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2B5E">
        <w:rPr>
          <w:rFonts w:ascii="Times New Roman" w:hAnsi="Times New Roman" w:cs="Times New Roman"/>
          <w:sz w:val="24"/>
          <w:szCs w:val="24"/>
        </w:rPr>
        <w:t xml:space="preserve">Кожна група розділена на 2 підгрупи: головну(А) і побічну (В). Символи елементів головних підгруп </w:t>
      </w:r>
      <w:proofErr w:type="spellStart"/>
      <w:r w:rsidRPr="00E82B5E">
        <w:rPr>
          <w:rFonts w:ascii="Times New Roman" w:hAnsi="Times New Roman" w:cs="Times New Roman"/>
          <w:sz w:val="24"/>
          <w:szCs w:val="24"/>
        </w:rPr>
        <w:t>зміщено</w:t>
      </w:r>
      <w:proofErr w:type="spellEnd"/>
      <w:r w:rsidRPr="00E82B5E">
        <w:rPr>
          <w:rFonts w:ascii="Times New Roman" w:hAnsi="Times New Roman" w:cs="Times New Roman"/>
          <w:sz w:val="24"/>
          <w:szCs w:val="24"/>
        </w:rPr>
        <w:t xml:space="preserve"> ліворуч від центру клітинок, а символи елементів побічних підгруп — праворуч. До головних підгруп входять лише s- і p-елементи (які можуть бути як металічними, так і неметалічними). </w:t>
      </w:r>
    </w:p>
    <w:p w14:paraId="68AC3626" w14:textId="0700694D" w:rsidR="00C34DBE" w:rsidRPr="00E82B5E" w:rsidRDefault="00C34DBE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2B5E">
        <w:rPr>
          <w:rFonts w:ascii="Times New Roman" w:hAnsi="Times New Roman" w:cs="Times New Roman"/>
          <w:sz w:val="24"/>
          <w:szCs w:val="24"/>
        </w:rPr>
        <w:t xml:space="preserve">Номер групи (головної підгрупи) вказує на кількість електронів у зовнішньому енергетичному рівні, а також на значення вищої валентності (за винятком Оксигену, </w:t>
      </w:r>
      <w:proofErr w:type="spellStart"/>
      <w:r w:rsidRPr="00E82B5E">
        <w:rPr>
          <w:rFonts w:ascii="Times New Roman" w:hAnsi="Times New Roman" w:cs="Times New Roman"/>
          <w:sz w:val="24"/>
          <w:szCs w:val="24"/>
        </w:rPr>
        <w:t>Флуору</w:t>
      </w:r>
      <w:proofErr w:type="spellEnd"/>
      <w:r w:rsidRPr="00E82B5E">
        <w:rPr>
          <w:rFonts w:ascii="Times New Roman" w:hAnsi="Times New Roman" w:cs="Times New Roman"/>
          <w:sz w:val="24"/>
          <w:szCs w:val="24"/>
        </w:rPr>
        <w:t xml:space="preserve"> та більшості інертних елементів).</w:t>
      </w:r>
    </w:p>
    <w:p w14:paraId="7A7E6E20" w14:textId="77777777" w:rsidR="00E82B5E" w:rsidRPr="00E82B5E" w:rsidRDefault="00E82B5E" w:rsidP="00D61FFF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16A40B" w14:textId="3034803B" w:rsidR="00D61FFF" w:rsidRPr="00E82B5E" w:rsidRDefault="00D61FFF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82B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Періодична зміна властивостей елементів</w:t>
      </w:r>
    </w:p>
    <w:p w14:paraId="041A40C0" w14:textId="77777777" w:rsidR="00D61FFF" w:rsidRPr="00E82B5E" w:rsidRDefault="00D61FFF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2B5E">
        <w:rPr>
          <w:rFonts w:ascii="Times New Roman" w:hAnsi="Times New Roman" w:cs="Times New Roman"/>
          <w:sz w:val="24"/>
          <w:szCs w:val="24"/>
        </w:rPr>
        <w:t>За допомогою періодичної системи можна скласти електронні формули кожного з хімічних елементів. Зважаючи на те, що властивості елементів періодично повторюються, узагальнимо від чого залежать їхні періодичні зміни.</w:t>
      </w:r>
    </w:p>
    <w:p w14:paraId="69281206" w14:textId="64CFAB60" w:rsidR="00D61FFF" w:rsidRDefault="00D61FFF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2B5E">
        <w:rPr>
          <w:rFonts w:ascii="Times New Roman" w:hAnsi="Times New Roman" w:cs="Times New Roman"/>
          <w:sz w:val="24"/>
          <w:szCs w:val="24"/>
        </w:rPr>
        <w:t xml:space="preserve">Вам уже відомо, що електронна конфігурація атома пояснює періодичні зміни таких характеристик атома, як радіус, </w:t>
      </w:r>
      <w:proofErr w:type="spellStart"/>
      <w:r w:rsidRPr="00E82B5E">
        <w:rPr>
          <w:rFonts w:ascii="Times New Roman" w:hAnsi="Times New Roman" w:cs="Times New Roman"/>
          <w:sz w:val="24"/>
          <w:szCs w:val="24"/>
        </w:rPr>
        <w:t>електронегативність</w:t>
      </w:r>
      <w:proofErr w:type="spellEnd"/>
      <w:r w:rsidRPr="00E82B5E">
        <w:rPr>
          <w:rFonts w:ascii="Times New Roman" w:hAnsi="Times New Roman" w:cs="Times New Roman"/>
          <w:sz w:val="24"/>
          <w:szCs w:val="24"/>
        </w:rPr>
        <w:t xml:space="preserve">, валентність і ступінь окиснення, що визначають хімічні властивості елементів та їхніх </w:t>
      </w:r>
      <w:proofErr w:type="spellStart"/>
      <w:r w:rsidRPr="00E82B5E">
        <w:rPr>
          <w:rFonts w:ascii="Times New Roman" w:hAnsi="Times New Roman" w:cs="Times New Roman"/>
          <w:sz w:val="24"/>
          <w:szCs w:val="24"/>
        </w:rPr>
        <w:t>сполук</w:t>
      </w:r>
      <w:proofErr w:type="spellEnd"/>
      <w:r w:rsidRPr="00E82B5E">
        <w:rPr>
          <w:rFonts w:ascii="Times New Roman" w:hAnsi="Times New Roman" w:cs="Times New Roman"/>
          <w:sz w:val="24"/>
          <w:szCs w:val="24"/>
        </w:rPr>
        <w:t>. Розглянемо це докладніше.</w:t>
      </w:r>
    </w:p>
    <w:p w14:paraId="414ADD05" w14:textId="77777777" w:rsidR="005E6C61" w:rsidRDefault="005E6C61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317669D" w14:textId="4275EE7C" w:rsidR="00AB4C37" w:rsidRPr="00E82B5E" w:rsidRDefault="00D61FFF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2B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Радіус атома.</w:t>
      </w:r>
      <w:r w:rsidRPr="00E82B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793534" w14:textId="46450A2A" w:rsidR="00D61FFF" w:rsidRPr="00E82B5E" w:rsidRDefault="00D61FFF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2B5E">
        <w:rPr>
          <w:rFonts w:ascii="Times New Roman" w:hAnsi="Times New Roman" w:cs="Times New Roman"/>
          <w:sz w:val="24"/>
          <w:szCs w:val="24"/>
        </w:rPr>
        <w:t>Через хвильовий характер руху електронів навколо ядра радіуси атомів не мають чітких меж. Крім того, форма орбіталей електронів є різною. Якщо припустити, що атоми мають форму кулі, то радіус атома визначають як віддаль від ядра до зовнішнього енергетичного рівня. Інакше кажучи, поняття «атомний радіус» є умовним.</w:t>
      </w:r>
    </w:p>
    <w:p w14:paraId="2492923E" w14:textId="627CB19C" w:rsidR="00654615" w:rsidRDefault="007A459E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76A0461E" wp14:editId="64FCBB73">
            <wp:simplePos x="0" y="0"/>
            <wp:positionH relativeFrom="column">
              <wp:posOffset>2310130</wp:posOffset>
            </wp:positionH>
            <wp:positionV relativeFrom="page">
              <wp:posOffset>7543165</wp:posOffset>
            </wp:positionV>
            <wp:extent cx="3585845" cy="242697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42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615" w:rsidRPr="00E82B5E">
        <w:rPr>
          <w:rFonts w:ascii="Times New Roman" w:hAnsi="Times New Roman" w:cs="Times New Roman"/>
          <w:sz w:val="24"/>
          <w:szCs w:val="24"/>
        </w:rPr>
        <w:t>У межах одного періоду кількість енергетичних рівнів в атомів елементів не змінюється, однак зростає заряд ядра атома, отже, посилюється притягання ядром атома електронів зовнішнього енергетичного рівня. Унаслідок цього від початку до кінця періоду радіуси атомів незначно зменшуються. Тому в елементів одного малого періоду металічні властивості плавно змінюються на неметалічні.</w:t>
      </w:r>
    </w:p>
    <w:p w14:paraId="0A02983F" w14:textId="28EFB061" w:rsidR="007A459E" w:rsidRDefault="007A459E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B53D29F" w14:textId="27C4931C" w:rsidR="00083D82" w:rsidRDefault="00083D82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Електронегативність</w:t>
      </w:r>
      <w:proofErr w:type="spellEnd"/>
    </w:p>
    <w:p w14:paraId="2269749B" w14:textId="3861AD8A" w:rsidR="00083D82" w:rsidRPr="00083D82" w:rsidRDefault="00083D82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D82">
        <w:rPr>
          <w:rFonts w:ascii="Times New Roman" w:hAnsi="Times New Roman" w:cs="Times New Roman"/>
          <w:sz w:val="24"/>
          <w:szCs w:val="24"/>
        </w:rPr>
        <w:t xml:space="preserve">Сам термін, поняття і першу шкалу відносних </w:t>
      </w:r>
      <w:proofErr w:type="spellStart"/>
      <w:r w:rsidRPr="00083D82">
        <w:rPr>
          <w:rFonts w:ascii="Times New Roman" w:hAnsi="Times New Roman" w:cs="Times New Roman"/>
          <w:sz w:val="24"/>
          <w:szCs w:val="24"/>
        </w:rPr>
        <w:t>електронегативностей</w:t>
      </w:r>
      <w:proofErr w:type="spellEnd"/>
      <w:r w:rsidRPr="00083D82">
        <w:rPr>
          <w:rFonts w:ascii="Times New Roman" w:hAnsi="Times New Roman" w:cs="Times New Roman"/>
          <w:sz w:val="24"/>
          <w:szCs w:val="24"/>
        </w:rPr>
        <w:t xml:space="preserve"> увів </w:t>
      </w:r>
      <w:proofErr w:type="spellStart"/>
      <w:r w:rsidRPr="00083D82">
        <w:rPr>
          <w:rFonts w:ascii="Times New Roman" w:hAnsi="Times New Roman" w:cs="Times New Roman"/>
          <w:sz w:val="24"/>
          <w:szCs w:val="24"/>
        </w:rPr>
        <w:t>Лайнус</w:t>
      </w:r>
      <w:proofErr w:type="spellEnd"/>
      <w:r w:rsidRPr="00083D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3D82">
        <w:rPr>
          <w:rFonts w:ascii="Times New Roman" w:hAnsi="Times New Roman" w:cs="Times New Roman"/>
          <w:sz w:val="24"/>
          <w:szCs w:val="24"/>
        </w:rPr>
        <w:t>Полінг</w:t>
      </w:r>
      <w:proofErr w:type="spellEnd"/>
      <w:r w:rsidRPr="00083D82">
        <w:rPr>
          <w:rFonts w:ascii="Times New Roman" w:hAnsi="Times New Roman" w:cs="Times New Roman"/>
          <w:sz w:val="24"/>
          <w:szCs w:val="24"/>
        </w:rPr>
        <w:t xml:space="preserve">, нею й досі доволі широко користуються. За одиницю приймають </w:t>
      </w:r>
      <w:proofErr w:type="spellStart"/>
      <w:r w:rsidRPr="00083D82">
        <w:rPr>
          <w:rFonts w:ascii="Times New Roman" w:hAnsi="Times New Roman" w:cs="Times New Roman"/>
          <w:sz w:val="24"/>
          <w:szCs w:val="24"/>
        </w:rPr>
        <w:t>електронегативність</w:t>
      </w:r>
      <w:proofErr w:type="spellEnd"/>
      <w:r w:rsidRPr="00083D82">
        <w:rPr>
          <w:rFonts w:ascii="Times New Roman" w:hAnsi="Times New Roman" w:cs="Times New Roman"/>
          <w:sz w:val="24"/>
          <w:szCs w:val="24"/>
        </w:rPr>
        <w:t xml:space="preserve"> Літію і порівнюють з нею </w:t>
      </w:r>
      <w:proofErr w:type="spellStart"/>
      <w:r w:rsidRPr="00083D82">
        <w:rPr>
          <w:rFonts w:ascii="Times New Roman" w:hAnsi="Times New Roman" w:cs="Times New Roman"/>
          <w:sz w:val="24"/>
          <w:szCs w:val="24"/>
        </w:rPr>
        <w:t>електронегативність</w:t>
      </w:r>
      <w:proofErr w:type="spellEnd"/>
      <w:r w:rsidRPr="00083D82">
        <w:rPr>
          <w:rFonts w:ascii="Times New Roman" w:hAnsi="Times New Roman" w:cs="Times New Roman"/>
          <w:sz w:val="24"/>
          <w:szCs w:val="24"/>
        </w:rPr>
        <w:t xml:space="preserve"> інших елементів. В інертних елементів (за </w:t>
      </w:r>
      <w:proofErr w:type="spellStart"/>
      <w:r w:rsidRPr="00083D82">
        <w:rPr>
          <w:rFonts w:ascii="Times New Roman" w:hAnsi="Times New Roman" w:cs="Times New Roman"/>
          <w:sz w:val="24"/>
          <w:szCs w:val="24"/>
        </w:rPr>
        <w:t>Полінгом</w:t>
      </w:r>
      <w:proofErr w:type="spellEnd"/>
      <w:r w:rsidRPr="00083D8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83D82">
        <w:rPr>
          <w:rFonts w:ascii="Times New Roman" w:hAnsi="Times New Roman" w:cs="Times New Roman"/>
          <w:sz w:val="24"/>
          <w:szCs w:val="24"/>
        </w:rPr>
        <w:t>електронегативності</w:t>
      </w:r>
      <w:proofErr w:type="spellEnd"/>
      <w:r w:rsidRPr="00083D82">
        <w:rPr>
          <w:rFonts w:ascii="Times New Roman" w:hAnsi="Times New Roman" w:cs="Times New Roman"/>
          <w:sz w:val="24"/>
          <w:szCs w:val="24"/>
        </w:rPr>
        <w:t xml:space="preserve"> немає. </w:t>
      </w:r>
      <w:proofErr w:type="spellStart"/>
      <w:r w:rsidRPr="00083D82">
        <w:rPr>
          <w:rFonts w:ascii="Times New Roman" w:hAnsi="Times New Roman" w:cs="Times New Roman"/>
          <w:sz w:val="24"/>
          <w:szCs w:val="24"/>
        </w:rPr>
        <w:t>Флуор</w:t>
      </w:r>
      <w:proofErr w:type="spellEnd"/>
      <w:r w:rsidRPr="00083D82">
        <w:rPr>
          <w:rFonts w:ascii="Times New Roman" w:hAnsi="Times New Roman" w:cs="Times New Roman"/>
          <w:sz w:val="24"/>
          <w:szCs w:val="24"/>
        </w:rPr>
        <w:t xml:space="preserve"> має найбільше значення </w:t>
      </w:r>
      <w:proofErr w:type="spellStart"/>
      <w:r w:rsidRPr="00083D82">
        <w:rPr>
          <w:rFonts w:ascii="Times New Roman" w:hAnsi="Times New Roman" w:cs="Times New Roman"/>
          <w:sz w:val="24"/>
          <w:szCs w:val="24"/>
        </w:rPr>
        <w:t>електронегативності</w:t>
      </w:r>
      <w:proofErr w:type="spellEnd"/>
      <w:r w:rsidRPr="00083D82">
        <w:rPr>
          <w:rFonts w:ascii="Times New Roman" w:hAnsi="Times New Roman" w:cs="Times New Roman"/>
          <w:sz w:val="24"/>
          <w:szCs w:val="24"/>
        </w:rPr>
        <w:t xml:space="preserve">. Найменші значення </w:t>
      </w:r>
      <w:proofErr w:type="spellStart"/>
      <w:r w:rsidRPr="00083D82">
        <w:rPr>
          <w:rFonts w:ascii="Times New Roman" w:hAnsi="Times New Roman" w:cs="Times New Roman"/>
          <w:sz w:val="24"/>
          <w:szCs w:val="24"/>
        </w:rPr>
        <w:t>електронегативності</w:t>
      </w:r>
      <w:proofErr w:type="spellEnd"/>
      <w:r w:rsidRPr="00083D82">
        <w:rPr>
          <w:rFonts w:ascii="Times New Roman" w:hAnsi="Times New Roman" w:cs="Times New Roman"/>
          <w:sz w:val="24"/>
          <w:szCs w:val="24"/>
        </w:rPr>
        <w:t xml:space="preserve"> мають лужні металічні елементи.</w:t>
      </w:r>
    </w:p>
    <w:p w14:paraId="7E83EB6F" w14:textId="20FA7CFF" w:rsidR="00083D82" w:rsidRDefault="007A459E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3EB2584" wp14:editId="775532C4">
            <wp:simplePos x="0" y="0"/>
            <wp:positionH relativeFrom="column">
              <wp:posOffset>877570</wp:posOffset>
            </wp:positionH>
            <wp:positionV relativeFrom="page">
              <wp:posOffset>2171700</wp:posOffset>
            </wp:positionV>
            <wp:extent cx="4145280" cy="2992120"/>
            <wp:effectExtent l="0" t="0" r="762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299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73803" w14:textId="2DFEBF37" w:rsidR="00083D82" w:rsidRDefault="00083D82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EBBAED4" w14:textId="57C50092" w:rsidR="00083D82" w:rsidRDefault="00083D82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690079E" w14:textId="369A2861" w:rsidR="00083D82" w:rsidRDefault="00083D82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7359063" w14:textId="76ADC17E" w:rsidR="00083D82" w:rsidRDefault="00083D82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31124D6" w14:textId="0956A4BA" w:rsidR="00083D82" w:rsidRDefault="00083D82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3932F88" w14:textId="294C3DB5" w:rsidR="00083D82" w:rsidRDefault="00083D82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D5E5F2E" w14:textId="7E57D0CF" w:rsidR="00083D82" w:rsidRDefault="00083D82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C75879F" w14:textId="12CB7D7C" w:rsidR="00083D82" w:rsidRDefault="00083D82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9FDB855" w14:textId="7337F0E2" w:rsidR="00083D82" w:rsidRDefault="00083D82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F60EA8D" w14:textId="05B4EA7F" w:rsidR="00083D82" w:rsidRDefault="00083D82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9494C21" w14:textId="7027F263" w:rsidR="00083D82" w:rsidRDefault="00083D82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BD376B6" w14:textId="56714B78" w:rsidR="00083D82" w:rsidRDefault="00083D82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EB26F9C" w14:textId="2F2DF7E8" w:rsidR="00083D82" w:rsidRDefault="00083D82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ABE9CA1" w14:textId="6C015444" w:rsidR="00083D82" w:rsidRDefault="00083D82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26A2B53" w14:textId="68522005" w:rsidR="00083D82" w:rsidRDefault="00083D82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01F6C45" w14:textId="45BBB33F" w:rsidR="00083D82" w:rsidRDefault="00083D82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87094FD" w14:textId="58A60749" w:rsidR="00083D82" w:rsidRDefault="00083D82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5D6405B" w14:textId="01ADAD9B" w:rsidR="00083D82" w:rsidRDefault="00083D82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BCBB35F" w14:textId="35ADA576" w:rsidR="00F87719" w:rsidRPr="00B37674" w:rsidRDefault="008F1388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76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Електронегативність</w:t>
      </w:r>
      <w:proofErr w:type="spellEnd"/>
      <w:r w:rsidRPr="00B3767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елемента</w:t>
      </w:r>
      <w:r w:rsidRPr="00B37674">
        <w:rPr>
          <w:rFonts w:ascii="Times New Roman" w:hAnsi="Times New Roman" w:cs="Times New Roman"/>
          <w:sz w:val="24"/>
          <w:szCs w:val="24"/>
        </w:rPr>
        <w:t xml:space="preserve"> — це властивість атома, що характеризує здатність притягувати до себе спільні електрони під час утворення хімічних </w:t>
      </w:r>
      <w:proofErr w:type="spellStart"/>
      <w:r w:rsidRPr="00B37674">
        <w:rPr>
          <w:rFonts w:ascii="Times New Roman" w:hAnsi="Times New Roman" w:cs="Times New Roman"/>
          <w:sz w:val="24"/>
          <w:szCs w:val="24"/>
        </w:rPr>
        <w:t>зв'язків</w:t>
      </w:r>
      <w:proofErr w:type="spellEnd"/>
      <w:r w:rsidRPr="00B37674">
        <w:rPr>
          <w:rFonts w:ascii="Times New Roman" w:hAnsi="Times New Roman" w:cs="Times New Roman"/>
          <w:sz w:val="24"/>
          <w:szCs w:val="24"/>
        </w:rPr>
        <w:t>. Ця здатність змінюється в періодах і групах залежно від розміщення елемента в періодичній системі.</w:t>
      </w:r>
    </w:p>
    <w:p w14:paraId="32E64E8A" w14:textId="2E8CDD30" w:rsidR="005F3AF7" w:rsidRDefault="007A459E" w:rsidP="008F138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2150F68B" wp14:editId="260125C6">
            <wp:simplePos x="0" y="0"/>
            <wp:positionH relativeFrom="column">
              <wp:posOffset>685800</wp:posOffset>
            </wp:positionH>
            <wp:positionV relativeFrom="page">
              <wp:posOffset>6336030</wp:posOffset>
            </wp:positionV>
            <wp:extent cx="4524375" cy="1828800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A5303" w14:textId="33A726EB" w:rsidR="00083D82" w:rsidRDefault="00083D82" w:rsidP="008F138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624BA8" w14:textId="10372ECA" w:rsidR="00FD687E" w:rsidRDefault="00FD687E" w:rsidP="00F877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4583CE" w14:textId="3594CBA5" w:rsidR="005F3AF7" w:rsidRDefault="005F3AF7" w:rsidP="00F877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880EC5" w14:textId="3EB6749B" w:rsidR="005F3AF7" w:rsidRDefault="005F3AF7" w:rsidP="00F877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C20DA6" w14:textId="786EDD35" w:rsidR="005F3AF7" w:rsidRDefault="005F3AF7" w:rsidP="00F877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39B61C" w14:textId="5D1779C5" w:rsidR="005F3AF7" w:rsidRDefault="005F3AF7" w:rsidP="00F877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7EC2C4" w14:textId="1793B046" w:rsidR="005F3AF7" w:rsidRDefault="005F3AF7" w:rsidP="00F877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6407A6" w14:textId="66AD288E" w:rsidR="005F3AF7" w:rsidRDefault="005F3AF7" w:rsidP="00F877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703317" w14:textId="6419B4AA" w:rsidR="005F3AF7" w:rsidRDefault="005F3AF7" w:rsidP="00F877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9DF7B4" w14:textId="740BB782" w:rsidR="005F3AF7" w:rsidRDefault="005F3AF7" w:rsidP="00F877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1F87E1" w14:textId="24347E9D" w:rsidR="00CB5A2D" w:rsidRPr="00B37674" w:rsidRDefault="00CB5A2D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674">
        <w:rPr>
          <w:rFonts w:ascii="Times New Roman" w:hAnsi="Times New Roman" w:cs="Times New Roman"/>
          <w:sz w:val="24"/>
          <w:szCs w:val="24"/>
        </w:rPr>
        <w:t xml:space="preserve">У періодах число електронів на зовнішньому енергетичному рівні атомів поступово збільшується. Унаслідок цього зменшується здатність віддавати електрони і збільшується здатність їх приймати, а отже, й збільшується притягання спільних електронних пар, тобто в періодах </w:t>
      </w:r>
      <w:proofErr w:type="spellStart"/>
      <w:r w:rsidRPr="00B37674">
        <w:rPr>
          <w:rFonts w:ascii="Times New Roman" w:hAnsi="Times New Roman" w:cs="Times New Roman"/>
          <w:sz w:val="24"/>
          <w:szCs w:val="24"/>
        </w:rPr>
        <w:t>електронегативність</w:t>
      </w:r>
      <w:proofErr w:type="spellEnd"/>
      <w:r w:rsidRPr="00B37674">
        <w:rPr>
          <w:rFonts w:ascii="Times New Roman" w:hAnsi="Times New Roman" w:cs="Times New Roman"/>
          <w:sz w:val="24"/>
          <w:szCs w:val="24"/>
        </w:rPr>
        <w:t xml:space="preserve"> збільшується.</w:t>
      </w:r>
    </w:p>
    <w:p w14:paraId="655D70D9" w14:textId="433D6CDA" w:rsidR="005F3AF7" w:rsidRDefault="005F3AF7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674">
        <w:rPr>
          <w:rFonts w:ascii="Times New Roman" w:hAnsi="Times New Roman" w:cs="Times New Roman"/>
          <w:sz w:val="24"/>
          <w:szCs w:val="24"/>
        </w:rPr>
        <w:t xml:space="preserve">Отже, зі збільшенням заряду ядра атома </w:t>
      </w:r>
      <w:proofErr w:type="spellStart"/>
      <w:r w:rsidRPr="00B37674">
        <w:rPr>
          <w:rFonts w:ascii="Times New Roman" w:hAnsi="Times New Roman" w:cs="Times New Roman"/>
          <w:sz w:val="24"/>
          <w:szCs w:val="24"/>
        </w:rPr>
        <w:t>електронегативність</w:t>
      </w:r>
      <w:proofErr w:type="spellEnd"/>
      <w:r w:rsidRPr="00B37674">
        <w:rPr>
          <w:rFonts w:ascii="Times New Roman" w:hAnsi="Times New Roman" w:cs="Times New Roman"/>
          <w:sz w:val="24"/>
          <w:szCs w:val="24"/>
        </w:rPr>
        <w:t xml:space="preserve"> у періодах систематично зростає, а в підгрупах — спадає. Найбільшу </w:t>
      </w:r>
      <w:proofErr w:type="spellStart"/>
      <w:r w:rsidRPr="00B37674">
        <w:rPr>
          <w:rFonts w:ascii="Times New Roman" w:hAnsi="Times New Roman" w:cs="Times New Roman"/>
          <w:sz w:val="24"/>
          <w:szCs w:val="24"/>
        </w:rPr>
        <w:t>електронегативність</w:t>
      </w:r>
      <w:proofErr w:type="spellEnd"/>
      <w:r w:rsidRPr="00B37674">
        <w:rPr>
          <w:rFonts w:ascii="Times New Roman" w:hAnsi="Times New Roman" w:cs="Times New Roman"/>
          <w:sz w:val="24"/>
          <w:szCs w:val="24"/>
        </w:rPr>
        <w:t xml:space="preserve"> проявляє </w:t>
      </w:r>
      <w:proofErr w:type="spellStart"/>
      <w:r w:rsidRPr="00B37674">
        <w:rPr>
          <w:rFonts w:ascii="Times New Roman" w:hAnsi="Times New Roman" w:cs="Times New Roman"/>
          <w:sz w:val="24"/>
          <w:szCs w:val="24"/>
        </w:rPr>
        <w:t>Флуор</w:t>
      </w:r>
      <w:proofErr w:type="spellEnd"/>
      <w:r w:rsidRPr="00B37674">
        <w:rPr>
          <w:rFonts w:ascii="Times New Roman" w:hAnsi="Times New Roman" w:cs="Times New Roman"/>
          <w:sz w:val="24"/>
          <w:szCs w:val="24"/>
        </w:rPr>
        <w:t>.</w:t>
      </w:r>
    </w:p>
    <w:p w14:paraId="11C91B51" w14:textId="6D0E4FC7" w:rsidR="00083D82" w:rsidRDefault="00083D82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9178139" w14:textId="77777777" w:rsidR="007A459E" w:rsidRDefault="007A459E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2B7E80B" w14:textId="5336A672" w:rsidR="00CB5A2D" w:rsidRPr="00B37674" w:rsidRDefault="00CB5A2D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376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Металічні й неметалічні властивості</w:t>
      </w:r>
    </w:p>
    <w:p w14:paraId="67A1C6C8" w14:textId="793D884E" w:rsidR="00CB5A2D" w:rsidRPr="00B37674" w:rsidRDefault="00CB5A2D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674">
        <w:rPr>
          <w:rFonts w:ascii="Times New Roman" w:hAnsi="Times New Roman" w:cs="Times New Roman"/>
          <w:sz w:val="24"/>
          <w:szCs w:val="24"/>
        </w:rPr>
        <w:t>Чим більше електронів на зовнішньому рівні, тим складніше атомам їх віддавати, тому зі збільшенням числа електронів на зовнішньому рівні (у періодах) металічні властивості елементів послаблюються.</w:t>
      </w:r>
    </w:p>
    <w:p w14:paraId="5FCCAE9D" w14:textId="3D4F3FDD" w:rsidR="00CB5A2D" w:rsidRPr="00B37674" w:rsidRDefault="00CB5A2D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674">
        <w:rPr>
          <w:rFonts w:ascii="Times New Roman" w:hAnsi="Times New Roman" w:cs="Times New Roman"/>
          <w:sz w:val="24"/>
          <w:szCs w:val="24"/>
        </w:rPr>
        <w:t>Чим більше електронів бракує до завершення електронного шару, тим важче їх приєднувати, тож чим менше електронів на зовнішньому шарі, тим слабшими є неметалічні властивості елементів.</w:t>
      </w:r>
    </w:p>
    <w:p w14:paraId="0AB02573" w14:textId="0470D9CF" w:rsidR="00CB5A2D" w:rsidRPr="00B37674" w:rsidRDefault="00CB5A2D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674">
        <w:rPr>
          <w:rFonts w:ascii="Times New Roman" w:hAnsi="Times New Roman" w:cs="Times New Roman"/>
          <w:sz w:val="24"/>
          <w:szCs w:val="24"/>
        </w:rPr>
        <w:t>Отже, у періоді зі збільшенням порядкового номера металічні властивості елементів послаблюються, а неметалічні — посилюються.</w:t>
      </w:r>
    </w:p>
    <w:p w14:paraId="4011BF1C" w14:textId="635A2A2D" w:rsidR="005F3AF7" w:rsidRPr="00B37674" w:rsidRDefault="005F3AF7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3767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CB5A2D" w:rsidRPr="00B376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Окисно-відновні властивості простих речовин</w:t>
      </w:r>
    </w:p>
    <w:p w14:paraId="6DC0B192" w14:textId="3B94D210" w:rsidR="0021648B" w:rsidRPr="00B37674" w:rsidRDefault="0021648B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674">
        <w:rPr>
          <w:rFonts w:ascii="Times New Roman" w:hAnsi="Times New Roman" w:cs="Times New Roman"/>
          <w:sz w:val="24"/>
          <w:szCs w:val="24"/>
        </w:rPr>
        <w:t>Зі збільшенням порядкового номера в періодах відновні властивості послаблюються, а окисні — посилюються.</w:t>
      </w:r>
    </w:p>
    <w:p w14:paraId="6291CFE0" w14:textId="39D64E52" w:rsidR="0021648B" w:rsidRPr="00B37674" w:rsidRDefault="0021648B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674">
        <w:rPr>
          <w:rFonts w:ascii="Times New Roman" w:hAnsi="Times New Roman" w:cs="Times New Roman"/>
          <w:sz w:val="24"/>
          <w:szCs w:val="24"/>
        </w:rPr>
        <w:t>У групах відновні властивості посилюються, а окисні послаблюються.</w:t>
      </w:r>
    </w:p>
    <w:p w14:paraId="13D57E56" w14:textId="5D11E06F" w:rsidR="0021648B" w:rsidRPr="00B37674" w:rsidRDefault="0021648B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376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Кислотно-основні властивості оксидів та гідратів оксидів</w:t>
      </w:r>
    </w:p>
    <w:p w14:paraId="5CCE913A" w14:textId="188AD835" w:rsidR="009B14DF" w:rsidRPr="00B37674" w:rsidRDefault="0021648B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674">
        <w:rPr>
          <w:rFonts w:ascii="Times New Roman" w:hAnsi="Times New Roman" w:cs="Times New Roman"/>
          <w:sz w:val="24"/>
          <w:szCs w:val="24"/>
        </w:rPr>
        <w:t xml:space="preserve">Отже, властивості хімічних елементів та їхніх </w:t>
      </w:r>
      <w:proofErr w:type="spellStart"/>
      <w:r w:rsidRPr="00B37674">
        <w:rPr>
          <w:rFonts w:ascii="Times New Roman" w:hAnsi="Times New Roman" w:cs="Times New Roman"/>
          <w:sz w:val="24"/>
          <w:szCs w:val="24"/>
        </w:rPr>
        <w:t>сполук</w:t>
      </w:r>
      <w:proofErr w:type="spellEnd"/>
      <w:r w:rsidRPr="00B37674">
        <w:rPr>
          <w:rFonts w:ascii="Times New Roman" w:hAnsi="Times New Roman" w:cs="Times New Roman"/>
          <w:sz w:val="24"/>
          <w:szCs w:val="24"/>
        </w:rPr>
        <w:t xml:space="preserve"> періодично змінюються, що значною мірою зумовлено періодичністю змін у будові електронних оболонок атомів. А </w:t>
      </w:r>
      <w:proofErr w:type="spellStart"/>
      <w:r w:rsidRPr="00B37674">
        <w:rPr>
          <w:rFonts w:ascii="Times New Roman" w:hAnsi="Times New Roman" w:cs="Times New Roman"/>
          <w:sz w:val="24"/>
          <w:szCs w:val="24"/>
        </w:rPr>
        <w:t>Францій</w:t>
      </w:r>
      <w:proofErr w:type="spellEnd"/>
      <w:r w:rsidRPr="00B37674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37674">
        <w:rPr>
          <w:rFonts w:ascii="Times New Roman" w:hAnsi="Times New Roman" w:cs="Times New Roman"/>
          <w:sz w:val="24"/>
          <w:szCs w:val="24"/>
        </w:rPr>
        <w:t>Флуор</w:t>
      </w:r>
      <w:proofErr w:type="spellEnd"/>
      <w:r w:rsidRPr="00B37674">
        <w:rPr>
          <w:rFonts w:ascii="Times New Roman" w:hAnsi="Times New Roman" w:cs="Times New Roman"/>
          <w:sz w:val="24"/>
          <w:szCs w:val="24"/>
        </w:rPr>
        <w:t xml:space="preserve"> — рекордсмени за багатьма властивостями.</w:t>
      </w:r>
    </w:p>
    <w:p w14:paraId="3941A19B" w14:textId="2BF3B242" w:rsidR="00B37674" w:rsidRDefault="00B37674" w:rsidP="0021648B">
      <w:pPr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C285E69" w14:textId="583157F9" w:rsidR="0021648B" w:rsidRPr="00B37674" w:rsidRDefault="0021648B" w:rsidP="00B7425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376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Ключова ідея</w:t>
      </w:r>
    </w:p>
    <w:p w14:paraId="6EE03F2E" w14:textId="3126A489" w:rsidR="0021648B" w:rsidRPr="00B37674" w:rsidRDefault="0021648B" w:rsidP="00B742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674">
        <w:rPr>
          <w:rFonts w:ascii="Times New Roman" w:hAnsi="Times New Roman" w:cs="Times New Roman"/>
          <w:sz w:val="24"/>
          <w:szCs w:val="24"/>
        </w:rPr>
        <w:t xml:space="preserve">Періодичність змін властивостей хімічних елементів та їхніх </w:t>
      </w:r>
      <w:proofErr w:type="spellStart"/>
      <w:r w:rsidRPr="00B37674">
        <w:rPr>
          <w:rFonts w:ascii="Times New Roman" w:hAnsi="Times New Roman" w:cs="Times New Roman"/>
          <w:sz w:val="24"/>
          <w:szCs w:val="24"/>
        </w:rPr>
        <w:t>сполук</w:t>
      </w:r>
      <w:proofErr w:type="spellEnd"/>
      <w:r w:rsidRPr="00B37674">
        <w:rPr>
          <w:rFonts w:ascii="Times New Roman" w:hAnsi="Times New Roman" w:cs="Times New Roman"/>
          <w:sz w:val="24"/>
          <w:szCs w:val="24"/>
        </w:rPr>
        <w:t xml:space="preserve"> пов’язана з періодичністю повторюваності електронної будови атомів.</w:t>
      </w:r>
    </w:p>
    <w:p w14:paraId="6BB38328" w14:textId="77777777" w:rsidR="0021648B" w:rsidRPr="00B37674" w:rsidRDefault="0021648B" w:rsidP="009B14DF">
      <w:pPr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DF44C90" w14:textId="77777777" w:rsidR="007A459E" w:rsidRDefault="007A459E" w:rsidP="00B3767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6CD07F" w14:textId="77777777" w:rsidR="007A459E" w:rsidRDefault="007A459E" w:rsidP="00B3767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579F10" w14:textId="77777777" w:rsidR="007A459E" w:rsidRDefault="007A459E" w:rsidP="00B3767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DC967A" w14:textId="77777777" w:rsidR="007A459E" w:rsidRDefault="007A459E" w:rsidP="00B3767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B269AA" w14:textId="4E7E0041" w:rsidR="009B14DF" w:rsidRPr="00B37674" w:rsidRDefault="009B14DF" w:rsidP="00B3767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37674">
        <w:rPr>
          <w:rFonts w:ascii="Times New Roman" w:hAnsi="Times New Roman" w:cs="Times New Roman"/>
          <w:b/>
          <w:bCs/>
          <w:sz w:val="24"/>
          <w:szCs w:val="24"/>
        </w:rPr>
        <w:t>Домашнє завдання:</w:t>
      </w:r>
    </w:p>
    <w:p w14:paraId="67D0C1C9" w14:textId="5C7EE577" w:rsidR="009B14DF" w:rsidRPr="00B37674" w:rsidRDefault="009B14DF" w:rsidP="00B37674">
      <w:pPr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37674">
        <w:rPr>
          <w:rFonts w:ascii="Times New Roman" w:hAnsi="Times New Roman" w:cs="Times New Roman"/>
          <w:sz w:val="24"/>
          <w:szCs w:val="24"/>
        </w:rPr>
        <w:t>Опрацювати §4 ст. 19</w:t>
      </w:r>
    </w:p>
    <w:p w14:paraId="4EA7237F" w14:textId="0D7C7243" w:rsidR="009B14DF" w:rsidRPr="00B37674" w:rsidRDefault="009B14DF" w:rsidP="00B37674">
      <w:pPr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37674">
        <w:rPr>
          <w:rFonts w:ascii="Times New Roman" w:hAnsi="Times New Roman" w:cs="Times New Roman"/>
          <w:sz w:val="24"/>
          <w:szCs w:val="24"/>
        </w:rPr>
        <w:t xml:space="preserve">Виписати основні значення: Радіус атома; </w:t>
      </w:r>
      <w:proofErr w:type="spellStart"/>
      <w:r w:rsidRPr="00B37674">
        <w:rPr>
          <w:rFonts w:ascii="Times New Roman" w:hAnsi="Times New Roman" w:cs="Times New Roman"/>
          <w:sz w:val="24"/>
          <w:szCs w:val="24"/>
        </w:rPr>
        <w:t>Електронегативність</w:t>
      </w:r>
      <w:proofErr w:type="spellEnd"/>
    </w:p>
    <w:p w14:paraId="0A5F9832" w14:textId="1E89D8B9" w:rsidR="009B14DF" w:rsidRDefault="009B14DF" w:rsidP="00B37674">
      <w:pPr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37674">
        <w:rPr>
          <w:rFonts w:ascii="Times New Roman" w:hAnsi="Times New Roman" w:cs="Times New Roman"/>
          <w:sz w:val="24"/>
          <w:szCs w:val="24"/>
        </w:rPr>
        <w:t>Вправа 52, 56 ст. 24</w:t>
      </w:r>
    </w:p>
    <w:p w14:paraId="0B12CC68" w14:textId="77777777" w:rsidR="00B37674" w:rsidRDefault="00B37674" w:rsidP="00B37674">
      <w:pPr>
        <w:rPr>
          <w:rFonts w:ascii="Times New Roman" w:hAnsi="Times New Roman" w:cs="Times New Roman"/>
          <w:sz w:val="24"/>
          <w:szCs w:val="24"/>
        </w:rPr>
      </w:pPr>
    </w:p>
    <w:p w14:paraId="7217D15C" w14:textId="308B796A" w:rsidR="00B37674" w:rsidRDefault="00B37674" w:rsidP="00B37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Виконати вправу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самокантролю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6C7B50E" w14:textId="77777777" w:rsidR="00B37674" w:rsidRDefault="00B37674" w:rsidP="00B37674">
      <w:pPr>
        <w:ind w:firstLine="567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C07012">
          <w:rPr>
            <w:rStyle w:val="afa"/>
            <w:rFonts w:ascii="Times New Roman" w:hAnsi="Times New Roman" w:cs="Times New Roman"/>
            <w:sz w:val="24"/>
            <w:szCs w:val="24"/>
          </w:rPr>
          <w:t>https://learningapps.org/8240628</w:t>
        </w:r>
      </w:hyperlink>
    </w:p>
    <w:p w14:paraId="6EC4F8CF" w14:textId="77777777" w:rsidR="00B37674" w:rsidRDefault="00B37674" w:rsidP="00B3767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6C4174" w14:textId="10AA345F" w:rsidR="00B37674" w:rsidRDefault="00B37674" w:rsidP="00B3767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37674">
        <w:rPr>
          <w:rFonts w:ascii="Times New Roman" w:hAnsi="Times New Roman" w:cs="Times New Roman"/>
          <w:b/>
          <w:bCs/>
          <w:sz w:val="24"/>
          <w:szCs w:val="24"/>
        </w:rPr>
        <w:t>Відео до уроку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57E03CB" w14:textId="77777777" w:rsidR="00B37674" w:rsidRPr="00B37674" w:rsidRDefault="00B37674" w:rsidP="00B37674">
      <w:pPr>
        <w:spacing w:after="160" w:line="259" w:lineRule="auto"/>
        <w:ind w:left="567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B37674">
          <w:rPr>
            <w:rStyle w:val="afa"/>
            <w:rFonts w:ascii="Times New Roman" w:hAnsi="Times New Roman" w:cs="Times New Roman"/>
            <w:sz w:val="24"/>
            <w:szCs w:val="24"/>
          </w:rPr>
          <w:t>Радіус атома</w:t>
        </w:r>
      </w:hyperlink>
    </w:p>
    <w:p w14:paraId="541ADC30" w14:textId="773DC420" w:rsidR="00B37674" w:rsidRDefault="00B37674" w:rsidP="00B37674">
      <w:pPr>
        <w:spacing w:line="276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hyperlink r:id="rId14" w:history="1">
        <w:proofErr w:type="spellStart"/>
        <w:r w:rsidRPr="005D7108">
          <w:rPr>
            <w:rStyle w:val="afa"/>
            <w:rFonts w:ascii="Times New Roman" w:hAnsi="Times New Roman" w:cs="Times New Roman"/>
            <w:sz w:val="24"/>
            <w:szCs w:val="24"/>
          </w:rPr>
          <w:t>Електронегативність</w:t>
        </w:r>
        <w:proofErr w:type="spellEnd"/>
      </w:hyperlink>
    </w:p>
    <w:p w14:paraId="3B61102D" w14:textId="77777777" w:rsidR="00B37674" w:rsidRPr="00B37674" w:rsidRDefault="00B37674" w:rsidP="00B37674">
      <w:pPr>
        <w:spacing w:line="276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6A673178" w14:textId="13E1B611" w:rsidR="005F3AF7" w:rsidRDefault="005F3AF7" w:rsidP="005F3A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5126C1D" w14:textId="77777777" w:rsidR="005F3AF7" w:rsidRPr="005F3AF7" w:rsidRDefault="005F3AF7" w:rsidP="005F3A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BF1F61" w14:textId="77777777" w:rsidR="005F3AF7" w:rsidRPr="005F3AF7" w:rsidRDefault="005F3AF7" w:rsidP="005F3AF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F3AF7" w:rsidRPr="005F3AF7" w:rsidSect="00E6359C">
      <w:pgSz w:w="11906" w:h="16838" w:code="9"/>
      <w:pgMar w:top="1077" w:right="1440" w:bottom="1077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6542B" w14:textId="77777777" w:rsidR="004527CC" w:rsidRDefault="004527CC" w:rsidP="00F87719">
      <w:r>
        <w:separator/>
      </w:r>
    </w:p>
  </w:endnote>
  <w:endnote w:type="continuationSeparator" w:id="0">
    <w:p w14:paraId="08EF45B7" w14:textId="77777777" w:rsidR="004527CC" w:rsidRDefault="004527CC" w:rsidP="00F87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A090C" w14:textId="77777777" w:rsidR="004527CC" w:rsidRDefault="004527CC" w:rsidP="00F87719">
      <w:r>
        <w:separator/>
      </w:r>
    </w:p>
  </w:footnote>
  <w:footnote w:type="continuationSeparator" w:id="0">
    <w:p w14:paraId="299A5EEB" w14:textId="77777777" w:rsidR="004527CC" w:rsidRDefault="004527CC" w:rsidP="00F877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DE3ED2"/>
    <w:multiLevelType w:val="hybridMultilevel"/>
    <w:tmpl w:val="663ECB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2458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AAF"/>
    <w:rsid w:val="00083D82"/>
    <w:rsid w:val="00124223"/>
    <w:rsid w:val="001F5F98"/>
    <w:rsid w:val="0021648B"/>
    <w:rsid w:val="002873DE"/>
    <w:rsid w:val="0037016B"/>
    <w:rsid w:val="004527CC"/>
    <w:rsid w:val="004959F2"/>
    <w:rsid w:val="00512EDA"/>
    <w:rsid w:val="005E6C61"/>
    <w:rsid w:val="005F3AF7"/>
    <w:rsid w:val="00654615"/>
    <w:rsid w:val="00740390"/>
    <w:rsid w:val="007A459E"/>
    <w:rsid w:val="008B5EF1"/>
    <w:rsid w:val="008F1388"/>
    <w:rsid w:val="00993AB1"/>
    <w:rsid w:val="009B14DF"/>
    <w:rsid w:val="009C03DE"/>
    <w:rsid w:val="00AB4C37"/>
    <w:rsid w:val="00AD6D83"/>
    <w:rsid w:val="00B37674"/>
    <w:rsid w:val="00B74255"/>
    <w:rsid w:val="00C34DBE"/>
    <w:rsid w:val="00C616CD"/>
    <w:rsid w:val="00CB5A2D"/>
    <w:rsid w:val="00D22C81"/>
    <w:rsid w:val="00D61FFF"/>
    <w:rsid w:val="00E33AAF"/>
    <w:rsid w:val="00E6359C"/>
    <w:rsid w:val="00E705FE"/>
    <w:rsid w:val="00E82B5E"/>
    <w:rsid w:val="00F87719"/>
    <w:rsid w:val="00FD687E"/>
    <w:rsid w:val="00FE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53118"/>
  <w15:chartTrackingRefBased/>
  <w15:docId w15:val="{DF552D06-B0EE-4A95-8149-10E2D9987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3965"/>
  </w:style>
  <w:style w:type="paragraph" w:styleId="1">
    <w:name w:val="heading 1"/>
    <w:basedOn w:val="a"/>
    <w:next w:val="a"/>
    <w:link w:val="10"/>
    <w:uiPriority w:val="9"/>
    <w:qFormat/>
    <w:rsid w:val="00FE3965"/>
    <w:pPr>
      <w:spacing w:before="300" w:after="40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3965"/>
    <w:pPr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3965"/>
    <w:pPr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3965"/>
    <w:pPr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3965"/>
    <w:pPr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3965"/>
    <w:pPr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3965"/>
    <w:pPr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3965"/>
    <w:pPr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3965"/>
    <w:pPr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3965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E3965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E3965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E3965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FE3965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FE3965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FE3965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E3965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FE3965"/>
    <w:rPr>
      <w:b/>
      <w:bCs/>
      <w:i/>
      <w:iCs/>
      <w:smallCaps/>
      <w:color w:val="385623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FE3965"/>
    <w:rPr>
      <w:b/>
      <w:bCs/>
      <w:caps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FE3965"/>
    <w:pPr>
      <w:pBdr>
        <w:top w:val="single" w:sz="8" w:space="1" w:color="70AD47" w:themeColor="accent6"/>
      </w:pBdr>
      <w:spacing w:after="120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5">
    <w:name w:val="Назва Знак"/>
    <w:basedOn w:val="a0"/>
    <w:link w:val="a4"/>
    <w:uiPriority w:val="10"/>
    <w:rsid w:val="00FE3965"/>
    <w:rPr>
      <w:smallCaps/>
      <w:color w:val="262626" w:themeColor="text1" w:themeTint="D9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E3965"/>
    <w:pPr>
      <w:spacing w:after="720"/>
      <w:jc w:val="right"/>
    </w:pPr>
    <w:rPr>
      <w:rFonts w:asciiTheme="majorHAnsi" w:eastAsiaTheme="majorEastAsia" w:hAnsiTheme="majorHAnsi" w:cstheme="majorBidi"/>
    </w:rPr>
  </w:style>
  <w:style w:type="character" w:customStyle="1" w:styleId="a7">
    <w:name w:val="Підзаголовок Знак"/>
    <w:basedOn w:val="a0"/>
    <w:link w:val="a6"/>
    <w:uiPriority w:val="11"/>
    <w:rsid w:val="00FE3965"/>
    <w:rPr>
      <w:rFonts w:asciiTheme="majorHAnsi" w:eastAsiaTheme="majorEastAsia" w:hAnsiTheme="majorHAnsi" w:cstheme="majorBidi"/>
    </w:rPr>
  </w:style>
  <w:style w:type="character" w:styleId="a8">
    <w:name w:val="Strong"/>
    <w:uiPriority w:val="22"/>
    <w:qFormat/>
    <w:rsid w:val="00FE3965"/>
    <w:rPr>
      <w:b/>
      <w:bCs/>
      <w:color w:val="70AD47" w:themeColor="accent6"/>
    </w:rPr>
  </w:style>
  <w:style w:type="character" w:styleId="a9">
    <w:name w:val="Emphasis"/>
    <w:uiPriority w:val="20"/>
    <w:qFormat/>
    <w:rsid w:val="00FE3965"/>
    <w:rPr>
      <w:b/>
      <w:bCs/>
      <w:i/>
      <w:iCs/>
      <w:spacing w:val="10"/>
    </w:rPr>
  </w:style>
  <w:style w:type="paragraph" w:styleId="aa">
    <w:name w:val="No Spacing"/>
    <w:uiPriority w:val="1"/>
    <w:qFormat/>
    <w:rsid w:val="00FE3965"/>
  </w:style>
  <w:style w:type="paragraph" w:styleId="ab">
    <w:name w:val="List Paragraph"/>
    <w:basedOn w:val="a"/>
    <w:uiPriority w:val="34"/>
    <w:qFormat/>
    <w:rsid w:val="00FE3965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FE3965"/>
    <w:rPr>
      <w:i/>
      <w:iCs/>
    </w:rPr>
  </w:style>
  <w:style w:type="character" w:customStyle="1" w:styleId="ad">
    <w:name w:val="Цитата Знак"/>
    <w:basedOn w:val="a0"/>
    <w:link w:val="ac"/>
    <w:uiPriority w:val="29"/>
    <w:rsid w:val="00FE3965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FE3965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">
    <w:name w:val="Насичена цитата Знак"/>
    <w:basedOn w:val="a0"/>
    <w:link w:val="ae"/>
    <w:uiPriority w:val="30"/>
    <w:rsid w:val="00FE3965"/>
    <w:rPr>
      <w:b/>
      <w:bCs/>
      <w:i/>
      <w:iCs/>
    </w:rPr>
  </w:style>
  <w:style w:type="character" w:styleId="af0">
    <w:name w:val="Subtle Emphasis"/>
    <w:uiPriority w:val="19"/>
    <w:qFormat/>
    <w:rsid w:val="00FE3965"/>
    <w:rPr>
      <w:i/>
      <w:iCs/>
    </w:rPr>
  </w:style>
  <w:style w:type="character" w:styleId="af1">
    <w:name w:val="Intense Emphasis"/>
    <w:uiPriority w:val="21"/>
    <w:qFormat/>
    <w:rsid w:val="00FE3965"/>
    <w:rPr>
      <w:b/>
      <w:bCs/>
      <w:i/>
      <w:iCs/>
      <w:color w:val="70AD47" w:themeColor="accent6"/>
      <w:spacing w:val="10"/>
    </w:rPr>
  </w:style>
  <w:style w:type="character" w:styleId="af2">
    <w:name w:val="Subtle Reference"/>
    <w:uiPriority w:val="31"/>
    <w:qFormat/>
    <w:rsid w:val="00FE3965"/>
    <w:rPr>
      <w:b/>
      <w:bCs/>
    </w:rPr>
  </w:style>
  <w:style w:type="character" w:styleId="af3">
    <w:name w:val="Intense Reference"/>
    <w:uiPriority w:val="32"/>
    <w:qFormat/>
    <w:rsid w:val="00FE3965"/>
    <w:rPr>
      <w:b/>
      <w:bCs/>
      <w:smallCaps/>
      <w:spacing w:val="5"/>
      <w:sz w:val="22"/>
      <w:szCs w:val="22"/>
      <w:u w:val="single"/>
    </w:rPr>
  </w:style>
  <w:style w:type="character" w:styleId="af4">
    <w:name w:val="Book Title"/>
    <w:uiPriority w:val="33"/>
    <w:qFormat/>
    <w:rsid w:val="00FE396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5">
    <w:name w:val="TOC Heading"/>
    <w:basedOn w:val="1"/>
    <w:next w:val="a"/>
    <w:uiPriority w:val="39"/>
    <w:unhideWhenUsed/>
    <w:qFormat/>
    <w:rsid w:val="00FE3965"/>
    <w:pPr>
      <w:outlineLvl w:val="9"/>
    </w:pPr>
  </w:style>
  <w:style w:type="paragraph" w:styleId="af6">
    <w:name w:val="header"/>
    <w:basedOn w:val="a"/>
    <w:link w:val="af7"/>
    <w:uiPriority w:val="99"/>
    <w:unhideWhenUsed/>
    <w:rsid w:val="00F87719"/>
    <w:pPr>
      <w:tabs>
        <w:tab w:val="center" w:pos="4819"/>
        <w:tab w:val="right" w:pos="9639"/>
      </w:tabs>
    </w:pPr>
  </w:style>
  <w:style w:type="character" w:customStyle="1" w:styleId="af7">
    <w:name w:val="Верхній колонтитул Знак"/>
    <w:basedOn w:val="a0"/>
    <w:link w:val="af6"/>
    <w:uiPriority w:val="99"/>
    <w:rsid w:val="00F87719"/>
  </w:style>
  <w:style w:type="paragraph" w:styleId="af8">
    <w:name w:val="footer"/>
    <w:basedOn w:val="a"/>
    <w:link w:val="af9"/>
    <w:uiPriority w:val="99"/>
    <w:unhideWhenUsed/>
    <w:rsid w:val="00F87719"/>
    <w:pPr>
      <w:tabs>
        <w:tab w:val="center" w:pos="4819"/>
        <w:tab w:val="right" w:pos="9639"/>
      </w:tabs>
    </w:pPr>
  </w:style>
  <w:style w:type="character" w:customStyle="1" w:styleId="af9">
    <w:name w:val="Нижній колонтитул Знак"/>
    <w:basedOn w:val="a0"/>
    <w:link w:val="af8"/>
    <w:uiPriority w:val="99"/>
    <w:rsid w:val="00F87719"/>
  </w:style>
  <w:style w:type="character" w:styleId="afa">
    <w:name w:val="Hyperlink"/>
    <w:basedOn w:val="a0"/>
    <w:uiPriority w:val="99"/>
    <w:unhideWhenUsed/>
    <w:rsid w:val="00B376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xXwSyPALu2o&amp;ab_channel=%D0%A3%D1%80%D0%BE%D0%BA%D0%B8%D1%85%D1%96%D0%BC%D1%96%D1%9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learningapps.org/8240628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6JM5LEaTwRo&amp;ab_channel=%D0%A3%D1%80%D0%BE%D0%BA%D0%B8%D1%85%D1%96%D0%BC%D1%96%D1%97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4639</Words>
  <Characters>2645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Єлизавета Овсяннікова</dc:creator>
  <cp:keywords/>
  <dc:description/>
  <cp:lastModifiedBy>Єлизавета Овсяннікова</cp:lastModifiedBy>
  <cp:revision>8</cp:revision>
  <dcterms:created xsi:type="dcterms:W3CDTF">2022-08-10T06:27:00Z</dcterms:created>
  <dcterms:modified xsi:type="dcterms:W3CDTF">2022-08-15T08:19:00Z</dcterms:modified>
</cp:coreProperties>
</file>